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D8" w:rsidRDefault="00342D5E" w:rsidP="00233FD8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94.5pt">
            <v:imagedata r:id="rId6" o:title="1_PDF Scanner 280824 1.12.05"/>
          </v:shape>
        </w:pict>
      </w:r>
    </w:p>
    <w:p w:rsidR="00233FD8" w:rsidRDefault="00233FD8" w:rsidP="00233FD8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233FD8" w:rsidRDefault="00233FD8">
      <w:pPr>
        <w:pStyle w:val="aa"/>
        <w:tabs>
          <w:tab w:val="left" w:pos="827"/>
        </w:tabs>
        <w:spacing w:line="276" w:lineRule="auto"/>
        <w:ind w:left="0" w:firstLine="709"/>
        <w:rPr>
          <w:b/>
          <w:sz w:val="28"/>
        </w:rPr>
      </w:pPr>
    </w:p>
    <w:p w:rsidR="002220FD" w:rsidRDefault="00A8739E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1. Общие положения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Настоящее положение устанавливает правила реализации                              в образовательной организации (далее — Школа) образовательных программ             с использованием электронного обучения и дистанционных образовательных технологий (далее — Положение).</w:t>
      </w:r>
    </w:p>
    <w:p w:rsidR="002220FD" w:rsidRDefault="00A8739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1.2. Настоящее положение разработано в соответствии с: </w:t>
      </w:r>
    </w:p>
    <w:p w:rsidR="002220FD" w:rsidRDefault="00A8739E">
      <w:pPr>
        <w:pStyle w:val="ae"/>
        <w:spacing w:line="276" w:lineRule="auto"/>
        <w:rPr>
          <w:sz w:val="28"/>
        </w:rPr>
      </w:pPr>
      <w:r>
        <w:rPr>
          <w:sz w:val="28"/>
        </w:rPr>
        <w:t>Федеральным законом от 29.12.2012 № 273-ФЗ «Об образовании                        в Российской Федерации»,  Федеральным законом от 27.07.2006 № 152-ФЗ              «О персональных данных», постановлением Правительства Российской Федерации от 11 октября 2023 г. № 1678 «</w:t>
      </w:r>
      <w:r w:rsidR="00233FD8">
        <w:rPr>
          <w:sz w:val="28"/>
        </w:rPr>
        <w:t xml:space="preserve"> </w:t>
      </w:r>
      <w:r>
        <w:rPr>
          <w:sz w:val="28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РФ от 17 мая 2012 г. № 413               «Об утверждении федерального государственного образовательного стандарта среднего  общего образования», приказом Минпросвещения России                           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                     и среднего общего образования»,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            к обеспечению безопасности и (или) безвредности для человека факторов среды обитания», 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             с «Рекомендациями для родителей (законных представителей) по сокращению экранного времени у детей»),</w:t>
      </w:r>
    </w:p>
    <w:p w:rsidR="002220FD" w:rsidRDefault="00A8739E">
      <w:pPr>
        <w:pStyle w:val="ae"/>
        <w:spacing w:line="276" w:lineRule="auto"/>
        <w:rPr>
          <w:sz w:val="28"/>
        </w:rPr>
      </w:pPr>
      <w:r>
        <w:rPr>
          <w:sz w:val="28"/>
        </w:rPr>
        <w:lastRenderedPageBreak/>
        <w:t>Уставом и локальными нормативными актами образовательной организации.</w:t>
      </w:r>
    </w:p>
    <w:p w:rsidR="002220FD" w:rsidRDefault="00A8739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Электронное обучение и дистанционные образовательные технологии применяются в</w:t>
      </w:r>
      <w:r w:rsidR="00233FD8">
        <w:rPr>
          <w:sz w:val="28"/>
        </w:rPr>
        <w:t xml:space="preserve"> </w:t>
      </w:r>
      <w:r>
        <w:rPr>
          <w:sz w:val="28"/>
        </w:rPr>
        <w:t>целях:</w:t>
      </w:r>
    </w:p>
    <w:p w:rsidR="002220FD" w:rsidRDefault="00A8739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предоставления обучающимся возможности осваивать образовательные программы независимо от местонахождения и</w:t>
      </w:r>
      <w:r w:rsidR="00233FD8">
        <w:rPr>
          <w:sz w:val="28"/>
        </w:rPr>
        <w:t xml:space="preserve"> </w:t>
      </w:r>
      <w:r>
        <w:rPr>
          <w:sz w:val="28"/>
        </w:rPr>
        <w:t>времени;</w:t>
      </w:r>
    </w:p>
    <w:p w:rsidR="002220FD" w:rsidRDefault="00A8739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повышения</w:t>
      </w:r>
      <w:r w:rsidR="00233FD8">
        <w:rPr>
          <w:sz w:val="28"/>
        </w:rPr>
        <w:t xml:space="preserve"> </w:t>
      </w:r>
      <w:r>
        <w:rPr>
          <w:sz w:val="28"/>
        </w:rPr>
        <w:t>качества</w:t>
      </w:r>
      <w:r w:rsidR="00233FD8">
        <w:rPr>
          <w:sz w:val="28"/>
        </w:rPr>
        <w:t xml:space="preserve"> </w:t>
      </w:r>
      <w:r>
        <w:rPr>
          <w:sz w:val="28"/>
        </w:rPr>
        <w:t>обучения</w:t>
      </w:r>
      <w:r w:rsidR="00233FD8">
        <w:rPr>
          <w:sz w:val="28"/>
        </w:rPr>
        <w:t xml:space="preserve"> </w:t>
      </w:r>
      <w:r>
        <w:rPr>
          <w:sz w:val="28"/>
        </w:rPr>
        <w:t>путем</w:t>
      </w:r>
      <w:r w:rsidR="00233FD8">
        <w:rPr>
          <w:sz w:val="28"/>
        </w:rPr>
        <w:t xml:space="preserve"> </w:t>
      </w:r>
      <w:r>
        <w:rPr>
          <w:sz w:val="28"/>
        </w:rPr>
        <w:t>сочетания</w:t>
      </w:r>
      <w:r w:rsidR="00233FD8">
        <w:rPr>
          <w:sz w:val="28"/>
        </w:rPr>
        <w:t xml:space="preserve"> </w:t>
      </w:r>
      <w:r>
        <w:rPr>
          <w:sz w:val="28"/>
        </w:rPr>
        <w:t>традиционных</w:t>
      </w:r>
      <w:r w:rsidR="00233FD8">
        <w:rPr>
          <w:sz w:val="28"/>
        </w:rPr>
        <w:t xml:space="preserve"> </w:t>
      </w:r>
      <w:r>
        <w:rPr>
          <w:sz w:val="28"/>
        </w:rPr>
        <w:t>технологий обучения</w:t>
      </w:r>
      <w:r w:rsidR="00233FD8">
        <w:rPr>
          <w:sz w:val="28"/>
        </w:rPr>
        <w:t xml:space="preserve"> </w:t>
      </w:r>
      <w:r>
        <w:rPr>
          <w:sz w:val="28"/>
        </w:rPr>
        <w:t>и</w:t>
      </w:r>
      <w:r w:rsidR="00233FD8">
        <w:rPr>
          <w:sz w:val="28"/>
        </w:rPr>
        <w:t xml:space="preserve"> </w:t>
      </w:r>
      <w:r>
        <w:rPr>
          <w:sz w:val="28"/>
        </w:rPr>
        <w:t>электронного</w:t>
      </w:r>
      <w:r w:rsidR="00233FD8">
        <w:rPr>
          <w:sz w:val="28"/>
        </w:rPr>
        <w:t xml:space="preserve"> </w:t>
      </w:r>
      <w:r>
        <w:rPr>
          <w:sz w:val="28"/>
        </w:rPr>
        <w:t>обучения</w:t>
      </w:r>
      <w:r w:rsidR="00233FD8">
        <w:rPr>
          <w:sz w:val="28"/>
        </w:rPr>
        <w:t xml:space="preserve"> </w:t>
      </w:r>
      <w:r>
        <w:rPr>
          <w:sz w:val="28"/>
        </w:rPr>
        <w:t>и</w:t>
      </w:r>
      <w:r w:rsidR="00233FD8">
        <w:rPr>
          <w:sz w:val="28"/>
        </w:rPr>
        <w:t xml:space="preserve"> </w:t>
      </w:r>
      <w:r>
        <w:rPr>
          <w:sz w:val="28"/>
        </w:rPr>
        <w:t>дистанционных</w:t>
      </w:r>
      <w:r w:rsidR="00233FD8">
        <w:rPr>
          <w:sz w:val="28"/>
        </w:rPr>
        <w:t xml:space="preserve"> </w:t>
      </w:r>
      <w:r>
        <w:rPr>
          <w:sz w:val="28"/>
        </w:rPr>
        <w:t>образовательных</w:t>
      </w:r>
      <w:r w:rsidR="00233FD8">
        <w:rPr>
          <w:sz w:val="28"/>
        </w:rPr>
        <w:t xml:space="preserve"> </w:t>
      </w:r>
      <w:r>
        <w:rPr>
          <w:sz w:val="28"/>
        </w:rPr>
        <w:t>технологий;</w:t>
      </w:r>
    </w:p>
    <w:p w:rsidR="002220FD" w:rsidRDefault="00A8739E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увеличения контингента обучающихся по образовательным программам, реализуемым</w:t>
      </w:r>
      <w:r w:rsidR="00233FD8">
        <w:rPr>
          <w:sz w:val="28"/>
        </w:rPr>
        <w:t xml:space="preserve"> </w:t>
      </w:r>
      <w:r>
        <w:rPr>
          <w:sz w:val="28"/>
        </w:rPr>
        <w:t>с</w:t>
      </w:r>
      <w:r w:rsidR="00233FD8">
        <w:rPr>
          <w:sz w:val="28"/>
        </w:rPr>
        <w:t xml:space="preserve"> </w:t>
      </w:r>
      <w:r>
        <w:rPr>
          <w:sz w:val="28"/>
        </w:rPr>
        <w:t>применением</w:t>
      </w:r>
      <w:r w:rsidR="00233FD8">
        <w:rPr>
          <w:sz w:val="28"/>
        </w:rPr>
        <w:t xml:space="preserve"> </w:t>
      </w:r>
      <w:r>
        <w:rPr>
          <w:sz w:val="28"/>
        </w:rPr>
        <w:t>электронного</w:t>
      </w:r>
      <w:r w:rsidR="00233FD8">
        <w:rPr>
          <w:sz w:val="28"/>
        </w:rPr>
        <w:t xml:space="preserve"> </w:t>
      </w:r>
      <w:r>
        <w:rPr>
          <w:sz w:val="28"/>
        </w:rPr>
        <w:t>обучения</w:t>
      </w:r>
      <w:r w:rsidR="00233FD8">
        <w:rPr>
          <w:sz w:val="28"/>
        </w:rPr>
        <w:t xml:space="preserve"> </w:t>
      </w:r>
      <w:r>
        <w:rPr>
          <w:sz w:val="28"/>
        </w:rPr>
        <w:t>и</w:t>
      </w:r>
      <w:r w:rsidR="00233FD8">
        <w:rPr>
          <w:sz w:val="28"/>
        </w:rPr>
        <w:t xml:space="preserve"> </w:t>
      </w:r>
      <w:r>
        <w:rPr>
          <w:sz w:val="28"/>
        </w:rPr>
        <w:t>дистанционных</w:t>
      </w:r>
      <w:r w:rsidR="00233FD8">
        <w:rPr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2220FD" w:rsidRDefault="00A8739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В настоящем Положении используются</w:t>
      </w:r>
      <w:r w:rsidR="00233FD8">
        <w:rPr>
          <w:sz w:val="28"/>
        </w:rPr>
        <w:t xml:space="preserve"> </w:t>
      </w:r>
      <w:r>
        <w:rPr>
          <w:sz w:val="28"/>
        </w:rPr>
        <w:t>термины:</w:t>
      </w:r>
    </w:p>
    <w:p w:rsidR="002220FD" w:rsidRDefault="00A8739E">
      <w:pPr>
        <w:pStyle w:val="a9"/>
        <w:tabs>
          <w:tab w:val="left" w:pos="0"/>
        </w:tabs>
        <w:spacing w:line="276" w:lineRule="auto"/>
        <w:ind w:left="0" w:firstLine="709"/>
      </w:pPr>
      <w:r>
        <w:t>Электронное обучение (далее - ЭО)</w:t>
      </w:r>
      <w:r w:rsidR="00233FD8">
        <w:t xml:space="preserve"> </w:t>
      </w:r>
      <w:r>
        <w:t>– организация образовательной деятельности с применением содержащейся в базах данных и используемой при реализации</w:t>
      </w:r>
      <w:r w:rsidR="00233FD8">
        <w:t xml:space="preserve"> </w:t>
      </w:r>
      <w:r>
        <w:t>образовательных</w:t>
      </w:r>
      <w:r w:rsidR="00233FD8">
        <w:t xml:space="preserve"> </w:t>
      </w:r>
      <w:r>
        <w:t>программ</w:t>
      </w:r>
      <w:r w:rsidR="00233FD8">
        <w:t xml:space="preserve"> </w:t>
      </w:r>
      <w:r>
        <w:t>информации</w:t>
      </w:r>
      <w:r w:rsidR="00233FD8">
        <w:t xml:space="preserve"> </w:t>
      </w:r>
      <w:r>
        <w:t>и</w:t>
      </w:r>
      <w:r w:rsidR="00233FD8">
        <w:t xml:space="preserve"> </w:t>
      </w:r>
      <w:r>
        <w:t>обеспечивающих</w:t>
      </w:r>
      <w:r w:rsidR="00233FD8">
        <w:t xml:space="preserve"> </w:t>
      </w:r>
      <w:r>
        <w:t>ее</w:t>
      </w:r>
      <w:r w:rsidR="00233FD8">
        <w:t xml:space="preserve"> </w:t>
      </w:r>
      <w:r>
        <w:t>обработку информационных технологий, технических средств, а также информационно-телекоммуникационных сетей, обеспечивающих передачу             по линиям связи указанной информации, взаимодействие обучающихся                     и педагогических</w:t>
      </w:r>
      <w:r w:rsidR="00233FD8">
        <w:t xml:space="preserve"> </w:t>
      </w:r>
      <w:r>
        <w:t>работников.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Дистанционные образовательные технологии (далее – ДОТ) – образовательные</w:t>
      </w:r>
      <w:r w:rsidR="00233FD8">
        <w:rPr>
          <w:sz w:val="28"/>
        </w:rPr>
        <w:t xml:space="preserve"> </w:t>
      </w:r>
      <w:r>
        <w:rPr>
          <w:sz w:val="28"/>
        </w:rPr>
        <w:t>технологии,</w:t>
      </w:r>
      <w:r w:rsidR="00233FD8">
        <w:rPr>
          <w:sz w:val="28"/>
        </w:rPr>
        <w:t xml:space="preserve"> </w:t>
      </w:r>
      <w:r>
        <w:rPr>
          <w:sz w:val="28"/>
        </w:rPr>
        <w:t>реализуемые</w:t>
      </w:r>
      <w:r w:rsidR="00233FD8">
        <w:rPr>
          <w:sz w:val="28"/>
        </w:rPr>
        <w:t xml:space="preserve"> </w:t>
      </w:r>
      <w:r>
        <w:rPr>
          <w:sz w:val="28"/>
        </w:rPr>
        <w:t>в</w:t>
      </w:r>
      <w:r w:rsidR="00233FD8">
        <w:rPr>
          <w:sz w:val="28"/>
        </w:rPr>
        <w:t xml:space="preserve"> </w:t>
      </w:r>
      <w:r>
        <w:rPr>
          <w:sz w:val="28"/>
        </w:rPr>
        <w:t>основном</w:t>
      </w:r>
      <w:r w:rsidR="00233FD8">
        <w:rPr>
          <w:sz w:val="28"/>
        </w:rPr>
        <w:t xml:space="preserve"> </w:t>
      </w:r>
      <w:r>
        <w:rPr>
          <w:sz w:val="28"/>
        </w:rPr>
        <w:t>с</w:t>
      </w:r>
      <w:r w:rsidR="00233FD8">
        <w:rPr>
          <w:sz w:val="28"/>
        </w:rPr>
        <w:t xml:space="preserve"> </w:t>
      </w:r>
      <w:r>
        <w:rPr>
          <w:sz w:val="28"/>
        </w:rPr>
        <w:t>применением</w:t>
      </w:r>
      <w:r w:rsidR="00233FD8">
        <w:rPr>
          <w:sz w:val="28"/>
        </w:rPr>
        <w:t xml:space="preserve"> </w:t>
      </w:r>
      <w:r>
        <w:rPr>
          <w:sz w:val="28"/>
        </w:rPr>
        <w:t>информационно-телекоммуникационных сетей при опосредованном                        (на расстоянии) взаимодействии обучающихся и педагогических</w:t>
      </w:r>
      <w:r w:rsidR="00233FD8">
        <w:rPr>
          <w:sz w:val="28"/>
        </w:rPr>
        <w:t xml:space="preserve"> </w:t>
      </w:r>
      <w:r>
        <w:rPr>
          <w:sz w:val="28"/>
        </w:rPr>
        <w:t>работников.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Информационные системы (далее — ИС) – государственные информационные системы, региональные информационные системы                        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Информационно-коммуникационные образовательные платформы (далее — ИКОП)  –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                             в соответствии с пунктом 3(1) постановления Правительства Российской Федерации от 13 июля 2022 г. № 1241 «О федеральной государственной </w:t>
      </w:r>
      <w:r>
        <w:rPr>
          <w:sz w:val="28"/>
        </w:rPr>
        <w:lastRenderedPageBreak/>
        <w:t>информационной системе «Моя школа» и внесении изменения в подпункт             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</w:t>
      </w:r>
    </w:p>
    <w:p w:rsidR="002220FD" w:rsidRDefault="00A8739E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Местом осуществления образовательной деятельности при реализации образовательных программ с применением ЭО и ДОТ</w:t>
      </w:r>
      <w:r w:rsidR="005B55F3">
        <w:rPr>
          <w:sz w:val="28"/>
        </w:rPr>
        <w:t xml:space="preserve"> </w:t>
      </w:r>
      <w:r>
        <w:rPr>
          <w:sz w:val="28"/>
        </w:rPr>
        <w:t>является</w:t>
      </w:r>
      <w:r w:rsidR="005B55F3">
        <w:rPr>
          <w:sz w:val="28"/>
        </w:rPr>
        <w:t xml:space="preserve"> </w:t>
      </w:r>
      <w:r>
        <w:rPr>
          <w:sz w:val="28"/>
        </w:rPr>
        <w:t>место</w:t>
      </w:r>
      <w:r w:rsidR="005B55F3">
        <w:rPr>
          <w:sz w:val="28"/>
        </w:rPr>
        <w:t xml:space="preserve"> </w:t>
      </w:r>
      <w:r>
        <w:rPr>
          <w:sz w:val="28"/>
        </w:rPr>
        <w:t>нахождения</w:t>
      </w:r>
      <w:r w:rsidR="005B55F3">
        <w:rPr>
          <w:sz w:val="28"/>
        </w:rPr>
        <w:t xml:space="preserve"> </w:t>
      </w:r>
      <w:r>
        <w:rPr>
          <w:sz w:val="28"/>
        </w:rPr>
        <w:t>Школы</w:t>
      </w:r>
      <w:r w:rsidR="005B55F3">
        <w:rPr>
          <w:sz w:val="28"/>
        </w:rPr>
        <w:t xml:space="preserve"> </w:t>
      </w:r>
      <w:r>
        <w:rPr>
          <w:sz w:val="28"/>
        </w:rPr>
        <w:t>независимо от места нахождения</w:t>
      </w:r>
      <w:r w:rsidR="005B55F3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2220FD" w:rsidRDefault="00A8739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1.6. При реализации образовательных программ с применением ЭО и ДОТ функционирует электронная информационно-образовательная среда включающая: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системы, в том числе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цифровой образовательный контент;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цифровые образовательные сервисы;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 xml:space="preserve">- системы управления обучением, программное обеспечение, созданные                   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г. № 1236                         «Об установлении запрета на допуск программного обеспечения, происходящего из иностранных государств, для целей осуществления закупок </w:t>
      </w:r>
      <w:r>
        <w:rPr>
          <w:sz w:val="28"/>
        </w:rPr>
        <w:lastRenderedPageBreak/>
        <w:t>для обеспечения государственных и муниципальных нужд»;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информационно-коммуникационные образовательные платформы;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онлайн-курсы;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электронная почта;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облачные сервисы;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технологии;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технические средства обучения.</w:t>
      </w:r>
    </w:p>
    <w:p w:rsidR="002220FD" w:rsidRDefault="00A8739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учебной деятельности: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урок;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лекция;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семинар (вебинар);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практическое занятие;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лабораторная работа;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контрольная работа;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самостоятельная работа;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консультация;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научно-исследовательская работа;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проектная деятельность;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текущий контроль;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промежуточная аттестация;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итоговая аттестация.</w:t>
      </w:r>
    </w:p>
    <w:p w:rsidR="002220FD" w:rsidRDefault="00A8739E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1.8. Сопровождение организационных форм учебной деятельности может осуществляться в следующих режимах:</w:t>
      </w:r>
    </w:p>
    <w:p w:rsidR="002220FD" w:rsidRDefault="00A8739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онлайн — опосредованно (на расстоянии) с использованием информационно-коммуникационной сети «Интернет»;</w:t>
      </w:r>
    </w:p>
    <w:p w:rsidR="002220FD" w:rsidRDefault="00A8739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офлайн — без использования информационно-коммуникационной сети «Интернет».</w:t>
      </w:r>
    </w:p>
    <w:p w:rsidR="002220FD" w:rsidRDefault="00A8739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1.9. 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режимах онлайн и офлайн с использованием существующих общедоступных ИС, ИКОП, сервисов, систем управления обучением;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в режиме офлайн с размещением учебных материалов в облачных сервисах;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консультирование в режимах онлайн и офлайн;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обучение в режиме онлайн;</w:t>
      </w:r>
    </w:p>
    <w:p w:rsidR="002220FD" w:rsidRDefault="00A8739E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lastRenderedPageBreak/>
        <w:t>- самостоятельное обучение с использованием учебников и учебных пособий (на бумажных носителях).</w:t>
      </w:r>
    </w:p>
    <w:p w:rsidR="002220FD" w:rsidRDefault="00A8739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внеурочной деятельности), учебным модулям.</w:t>
      </w:r>
    </w:p>
    <w:p w:rsidR="002220FD" w:rsidRDefault="00A8739E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1.10. Порядок и условия проведения текущего контроля, промежуточной аттестации и итоговой аттестации определяется локальными актами регламентирующими формы, периодичность и порядок текущего контроля успеваемости и промежуточной аттестации обучающихся, порядок и формы итоговой аттестации обучающихся.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1.11. В целях обеспечения доступа в ИС осуществляется идентификация           и аутентификация педагогических и руководящих работников, обучающихся            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               и идентификаторе учетной записи ЕСИА.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1.12. Перечень лиц, ответственных за организацию ЭО и ДОТ, в том числе распределение обязанностей по методическому сопровождению                      и технической поддержки, утверждается руководителем Школы.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2. Цели и задачи</w:t>
      </w:r>
    </w:p>
    <w:p w:rsidR="002220FD" w:rsidRDefault="00A8739E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 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           с применением исключительно ЭО и ДОТ с учетом требований федеральных государственных образовательных стандартов.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Использование ЭО и ДОТ способствует решению следующих задач: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условий для реализации индивидуальной образовательной траектории и персонализации обучения;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качества обучения за счет применения средств современных информационных и коммуникационных технологий;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открытый доступ к различным информационным ресурсам для образовательного процесса в любое удобное для обучающегося время;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электронной информационно-образовательной среды Школы;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повышение эффективности учебной деятельности, интенсификация самостоятельной работы обучающихся;</w:t>
      </w:r>
    </w:p>
    <w:p w:rsidR="002220FD" w:rsidRDefault="00A8739E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эффективности организации учебного процесса.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Основными принципами применения ЭО и ДОТ являются: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контент и электронные формы учебников                и учебных пособий, в условиях образовательного процесса, в сочетании традиционных дидактических моделей проведения учебных занятий                           с применением ЭО и ДОТ;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модульности, позволяющий обучающимся и педагогическим работникам использовать онлайн-курсы для реализации индивидуальной образовательной траектории обучающегося;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оперативности и объективности оценивания учебных достижений обучающихся.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Основными направлениями деятельности являются обеспечение: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реализации образовательных программ с применением ЭО и ДОТ;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подготовки обучающихся к текущему контролю, промежуточной аттестации и итоговой аттестации;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проведение  и фиксацию результатов текущего контроля, промежуточной аттестации и итоговой аттестации обучающихся;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цифрового индивидуального портфолио обучающегося;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электронным образовательным ресурсам, содержащим электронные учебно-методические материалы;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исследовательской и проектной деятельности обучающихся;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участия обучающихся в дистанционных конференциях, олимпиадах, конкурсах.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Реализация образовательных программ с применением ЭО и ДОТ 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 Участниками образовательного процесса с использованием ЭО                  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 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путем размещения в открытом доступе на официальном сайте образовательной организации в сети «Интернет».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                 и ДОТ также посредством сообщений в электронном дневнике, уведомлений          в ИКОП,  объявлений на информационном стенде Школы. 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3.3. При наличии заявления обучающегося, достигшего возраста 18 лет, родителя (законного представителя) обучающегося об отказе в применении ЭО и ДОТ при реализации образовательных программ, за исключением случаев, когда реализация таких образовательных программ предусмотрена                               с применением ЭО и ДОТ, Школа осуществляет обучение такого обучающего по таким образовательным программам без применения ЭО и ДОТ.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3.4. Обучающиеся по образовательным программам с применением ЭО             и ДОТ имеют права и обязанности, предусмотренные Федеральным законом            от 29 декабря 2012 года № 273-ФЗ «Об образовании в Российской Федерации», Уставом и  локальными нормативными актами образовательной организации.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3.5. 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цифровизации образования.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3.6. При отсутствии у обучающегося базовых навыков работы                            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</w:t>
      </w:r>
      <w:r>
        <w:rPr>
          <w:sz w:val="28"/>
        </w:rPr>
        <w:lastRenderedPageBreak/>
        <w:t>и т. п.), им может быть оказана техническая поддержка и сопровождение.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3.7. При реализации образовательных программ или их частей                           с применением ЭО и ДОТ Школа: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соответствующий уровень подготовки педагогических, научных, учебно-вспомогательных, административно-хозяйственных работников Школы;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обучающемся доступ к средствам обучения, в том числе          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                                и телекоммуникационных технологий;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соотношение объема занятий, проводимых в форме контактной работы обучающихся с педагогическими работниками Школы                  и (или) лицами, привлекаемыми Школой, и объема занятий, проводимых                     на иных условиях, а также с применением ЭО и ДОТ;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порядок фиксации хода образовательного процесса, промежуточной аттестации, текущего контроля успеваемости и итоговой аттестации;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реализацию образовательных программ обучающихся                   с ограниченными возможностями здоровья с учетом особенностей                             их психофизического развития и в соответствии с их особыми образовательными потребностями;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                     за исключением случаев, когда реализация образовательных программ предусмотрена с применением исключительно ЭО и ДОТ.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3.8. При реализации образовательных программ или их частей                          с применением ЭО и ДОТ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3.9. При реализации образовательных программ или их частей                           </w:t>
      </w:r>
      <w:r>
        <w:rPr>
          <w:sz w:val="28"/>
        </w:rPr>
        <w:lastRenderedPageBreak/>
        <w:t>с применением исключительно ЭО и ДОТ Школа самостоятельно и (или)                   с использованием ресурсов иных организаций: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идентификацию и аутентификацию педагогических                   и руководящих работников, обучающихся.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4. Порядок организации ЭО и ДОТ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 Школа обеспечивает каждому обучающемуся возможность доступа            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нахождения обучающихся.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 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прокторинга.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Фиксация хода образовательного процесса,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 электронный журнал не позднее 7 дней после проведения урока (при устном онлайн-опросе) или после получения и проверки заданий, осуществляют обратную связь с обучающимися в электронном виде              с использованием ИКОП.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 Школа использует при организации обучения с применением ЭО                и ДОТ электронные средства обучения и технические средства  при наличии документов об оценке (подтверждении) соответствия. На занятиях                             не допускается одновременное использование детьми более двух различных электронных средств обучения. Для образовательных целей мобильные средства связи не используются.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 При реализации образовательных программ с применением ЭО                  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Длительность использования обучающимися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           </w:t>
      </w:r>
      <w:r>
        <w:rPr>
          <w:sz w:val="28"/>
        </w:rPr>
        <w:lastRenderedPageBreak/>
        <w:t>и требования к обеспечению безопасности и (или) безвредности для человека факторов среды обитания».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4.5. Организация обучения с использованием ЭО и ДОТ в Школе осуществляется по двум моделям: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непосредственного осуществления взаимодействия педагога               с обучающимися;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опосредованного осуществления взаимодействия педагога                   с обучающимися.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            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4.7. Модель опосредованного осуществления взаимодействия педагога             с обучающимися может быть организована с разными категориями обучающихся: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проходящие подготовку к участию в олимпиадах, конкурсах на заключительных этапах;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с высокой степенью успешности в освоении программ;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по очно-заочной форме обучения.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4.8. 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4.9. Продолжительность рабочего времени педагогических работников при реализации образовательных программ с применением ЭО и ДОТ, определяется исходя из учебной недельной нагрузки в соответствии                            с расписанием уроков.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4.10.</w:t>
      </w:r>
      <w:r>
        <w:rPr>
          <w:sz w:val="28"/>
        </w:rPr>
        <w:tab/>
        <w:t xml:space="preserve"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</w:t>
      </w:r>
      <w:r>
        <w:rPr>
          <w:sz w:val="28"/>
        </w:rPr>
        <w:lastRenderedPageBreak/>
        <w:t>обучающихся, возникшие у обучающегося проблемы со здоровьем, выбор обучающимся индивидуальной траектории или заочной формы обучения) при отсутствии у обучающегося технических условий для освоения образовательной программы с применением ЭО и ДОТ  (отсутствие компьютера, ноутбука,  доступа к информационно-коммуникационной сети «Интернет» и пр.), Школа 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4.11.</w:t>
      </w:r>
      <w:r>
        <w:rPr>
          <w:sz w:val="28"/>
        </w:rPr>
        <w:tab/>
        <w:t>Реализация образовательной программы с применением ЭО и ДОТ для обучения детей с ограниченными возможностями здоровья и детей-инвалидов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возможностей и состояния здоровья детей                         с ограниченными возможностями здоровья и детей-инвалидов.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4.12. Регламент организации обучения обучающихся и действий педагогического работника с использованием ЭО и ДОТ описан в приложении 1.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5. Заключительные положения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5.1. Настоящее Положение является локальным нормативным актом, принимается на </w:t>
      </w:r>
      <w:r w:rsidR="005B55F3">
        <w:rPr>
          <w:sz w:val="28"/>
        </w:rPr>
        <w:t>педагогическом совете</w:t>
      </w:r>
      <w:r>
        <w:rPr>
          <w:sz w:val="28"/>
        </w:rPr>
        <w:t xml:space="preserve"> Школы и утверждается (либо вводится                         в действие) приказом директора. Ознакомление педагогических и руководящих работников с настоящим Положением, также информирование обучающихся              и родителей (законных представителей) о принятом Положении проводится           в порядке, установленном Школой. 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2220FD" w:rsidRDefault="00A8739E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 Принятие и прекращение действия Положения, внесение изменений         и дополнений в Положение осуществляется в общем порядке, предусмотренном Уставом Школы.</w:t>
      </w:r>
    </w:p>
    <w:p w:rsidR="002220FD" w:rsidRDefault="002220FD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</w:p>
    <w:p w:rsidR="002220FD" w:rsidRDefault="002220FD">
      <w:pPr>
        <w:sectPr w:rsidR="002220FD">
          <w:headerReference w:type="default" r:id="rId7"/>
          <w:pgSz w:w="11906" w:h="16838"/>
          <w:pgMar w:top="1134" w:right="567" w:bottom="1134" w:left="1701" w:header="787" w:footer="0" w:gutter="0"/>
          <w:cols w:space="720"/>
        </w:sectPr>
      </w:pPr>
    </w:p>
    <w:p w:rsidR="002220FD" w:rsidRDefault="00A8739E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2220FD" w:rsidRDefault="002220FD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2220FD" w:rsidRDefault="00A8739E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Регламент организации обучения ребенка с использованием дистанционных образовательных технологий</w:t>
      </w:r>
    </w:p>
    <w:p w:rsidR="002220FD" w:rsidRDefault="002220FD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2220FD" w:rsidRDefault="00A8739E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Действия обучающегося при организации обучения с использованием дистанционных образовательных</w:t>
      </w:r>
      <w:r w:rsidR="005B55F3">
        <w:rPr>
          <w:b/>
          <w:sz w:val="24"/>
        </w:rPr>
        <w:t xml:space="preserve"> </w:t>
      </w:r>
      <w:r>
        <w:rPr>
          <w:b/>
          <w:sz w:val="24"/>
        </w:rPr>
        <w:t>технологий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 Зарегистрироваться на цифровой платформе, осуществляющей поддержку дистанционного обучения.</w:t>
      </w:r>
    </w:p>
    <w:p w:rsidR="002220FD" w:rsidRDefault="00A8739E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1.2. Заходить каждый день в свой личный кабинет на цифровой платформе, осуществляющей поддержку дистанционного обучения</w:t>
      </w:r>
      <w:r w:rsidR="005B55F3">
        <w:rPr>
          <w:sz w:val="24"/>
        </w:rPr>
        <w:t xml:space="preserve"> </w:t>
      </w:r>
      <w:r>
        <w:rPr>
          <w:sz w:val="24"/>
        </w:rPr>
        <w:t>в</w:t>
      </w:r>
      <w:r w:rsidR="005B55F3">
        <w:rPr>
          <w:sz w:val="24"/>
        </w:rPr>
        <w:t xml:space="preserve"> </w:t>
      </w:r>
      <w:r>
        <w:rPr>
          <w:sz w:val="24"/>
        </w:rPr>
        <w:t>соответствии</w:t>
      </w:r>
      <w:r w:rsidR="005B55F3">
        <w:rPr>
          <w:sz w:val="24"/>
        </w:rPr>
        <w:t xml:space="preserve"> </w:t>
      </w:r>
      <w:r>
        <w:rPr>
          <w:sz w:val="24"/>
        </w:rPr>
        <w:t>со</w:t>
      </w:r>
      <w:r w:rsidR="005B55F3">
        <w:rPr>
          <w:sz w:val="24"/>
        </w:rPr>
        <w:t xml:space="preserve"> </w:t>
      </w:r>
      <w:r>
        <w:rPr>
          <w:sz w:val="24"/>
        </w:rPr>
        <w:t>своим</w:t>
      </w:r>
      <w:r w:rsidR="005B55F3">
        <w:rPr>
          <w:sz w:val="24"/>
        </w:rPr>
        <w:t xml:space="preserve"> </w:t>
      </w:r>
      <w:r>
        <w:rPr>
          <w:sz w:val="24"/>
        </w:rPr>
        <w:t>расписанием,</w:t>
      </w:r>
      <w:r w:rsidR="005B55F3">
        <w:rPr>
          <w:sz w:val="24"/>
        </w:rPr>
        <w:t xml:space="preserve"> </w:t>
      </w:r>
      <w:r>
        <w:rPr>
          <w:sz w:val="24"/>
        </w:rPr>
        <w:t>которое</w:t>
      </w:r>
      <w:r w:rsidR="005B55F3">
        <w:rPr>
          <w:sz w:val="24"/>
        </w:rPr>
        <w:t xml:space="preserve"> </w:t>
      </w:r>
      <w:r>
        <w:rPr>
          <w:sz w:val="24"/>
        </w:rPr>
        <w:t>отображается</w:t>
      </w:r>
      <w:r w:rsidR="005B55F3">
        <w:rPr>
          <w:sz w:val="24"/>
        </w:rPr>
        <w:t xml:space="preserve"> </w:t>
      </w:r>
      <w:r>
        <w:rPr>
          <w:sz w:val="24"/>
        </w:rPr>
        <w:t>в</w:t>
      </w:r>
      <w:r w:rsidR="005B55F3">
        <w:rPr>
          <w:sz w:val="24"/>
        </w:rPr>
        <w:t xml:space="preserve"> </w:t>
      </w:r>
      <w:r>
        <w:rPr>
          <w:sz w:val="24"/>
        </w:rPr>
        <w:t>электронном дневнике.</w:t>
      </w:r>
    </w:p>
    <w:p w:rsidR="002220FD" w:rsidRDefault="00A8739E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1.3. 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2220FD" w:rsidRDefault="00A8739E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Выполнять задания по указаниям учителя и в срок, который учитель установил.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 w:rsidR="005B55F3">
        <w:rPr>
          <w:sz w:val="24"/>
        </w:rPr>
        <w:t xml:space="preserve"> </w:t>
      </w:r>
      <w:r>
        <w:rPr>
          <w:sz w:val="24"/>
        </w:rPr>
        <w:t>учитель.</w:t>
      </w:r>
    </w:p>
    <w:p w:rsidR="002220FD" w:rsidRDefault="00A8739E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2220FD" w:rsidRDefault="002220FD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</w:rPr>
      </w:pPr>
    </w:p>
    <w:p w:rsidR="002220FD" w:rsidRDefault="00A8739E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2. Действия учителя при дистанционном</w:t>
      </w:r>
      <w:r w:rsidR="005B55F3">
        <w:rPr>
          <w:sz w:val="24"/>
        </w:rPr>
        <w:t xml:space="preserve"> </w:t>
      </w:r>
      <w:r>
        <w:rPr>
          <w:sz w:val="24"/>
        </w:rPr>
        <w:t>обучении</w:t>
      </w:r>
    </w:p>
    <w:p w:rsidR="002220FD" w:rsidRDefault="00A8739E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Зарегистрироваться на цифровой платформе, осуществляющей поддержку дистанционного обучения.</w:t>
      </w:r>
    </w:p>
    <w:p w:rsidR="002220FD" w:rsidRDefault="00A8739E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B55F3">
        <w:rPr>
          <w:sz w:val="24"/>
        </w:rPr>
        <w:t xml:space="preserve"> </w:t>
      </w:r>
      <w:r>
        <w:rPr>
          <w:sz w:val="24"/>
        </w:rPr>
        <w:t>наличии).</w:t>
      </w:r>
    </w:p>
    <w:p w:rsidR="002220FD" w:rsidRDefault="00A8739E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Проверять</w:t>
      </w:r>
      <w:r w:rsidR="005B55F3">
        <w:rPr>
          <w:sz w:val="24"/>
        </w:rPr>
        <w:t xml:space="preserve"> </w:t>
      </w:r>
      <w:r>
        <w:rPr>
          <w:sz w:val="24"/>
        </w:rPr>
        <w:t>выполненные</w:t>
      </w:r>
      <w:r w:rsidR="005B55F3">
        <w:rPr>
          <w:sz w:val="24"/>
        </w:rPr>
        <w:t xml:space="preserve"> </w:t>
      </w:r>
      <w:r>
        <w:rPr>
          <w:sz w:val="24"/>
        </w:rPr>
        <w:t>работы</w:t>
      </w:r>
      <w:r w:rsidR="005B55F3">
        <w:rPr>
          <w:sz w:val="24"/>
        </w:rPr>
        <w:t xml:space="preserve"> </w:t>
      </w:r>
      <w:r>
        <w:rPr>
          <w:sz w:val="24"/>
        </w:rPr>
        <w:t>в</w:t>
      </w:r>
      <w:r w:rsidR="005B55F3">
        <w:rPr>
          <w:sz w:val="24"/>
        </w:rPr>
        <w:t xml:space="preserve"> </w:t>
      </w:r>
      <w:r>
        <w:rPr>
          <w:sz w:val="24"/>
        </w:rPr>
        <w:t>день</w:t>
      </w:r>
      <w:r w:rsidR="005B55F3">
        <w:rPr>
          <w:sz w:val="24"/>
        </w:rPr>
        <w:t xml:space="preserve"> </w:t>
      </w:r>
      <w:r>
        <w:rPr>
          <w:sz w:val="24"/>
        </w:rPr>
        <w:t>их</w:t>
      </w:r>
      <w:r w:rsidR="005B55F3">
        <w:rPr>
          <w:sz w:val="24"/>
        </w:rPr>
        <w:t xml:space="preserve"> </w:t>
      </w:r>
      <w:r>
        <w:rPr>
          <w:sz w:val="24"/>
        </w:rPr>
        <w:t>получения,</w:t>
      </w:r>
      <w:r w:rsidR="005B55F3">
        <w:rPr>
          <w:sz w:val="24"/>
        </w:rPr>
        <w:t xml:space="preserve"> </w:t>
      </w:r>
      <w:r>
        <w:rPr>
          <w:sz w:val="24"/>
        </w:rPr>
        <w:t>своевременно</w:t>
      </w:r>
      <w:r w:rsidR="005B55F3">
        <w:rPr>
          <w:sz w:val="24"/>
        </w:rPr>
        <w:t xml:space="preserve"> </w:t>
      </w:r>
      <w:r>
        <w:rPr>
          <w:sz w:val="24"/>
        </w:rPr>
        <w:t>выставлять отметки в</w:t>
      </w:r>
      <w:r w:rsidR="005B55F3">
        <w:rPr>
          <w:sz w:val="24"/>
        </w:rPr>
        <w:t xml:space="preserve"> </w:t>
      </w:r>
      <w:r>
        <w:rPr>
          <w:sz w:val="24"/>
        </w:rPr>
        <w:t>журнал.</w:t>
      </w:r>
    </w:p>
    <w:p w:rsidR="002220FD" w:rsidRDefault="00A8739E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2.4. Осуществлять обратную связь с обучающимися, давать текстовые или аудиорецензии</w:t>
      </w:r>
      <w:bookmarkStart w:id="0" w:name="_GoBack"/>
      <w:bookmarkEnd w:id="0"/>
      <w:r>
        <w:rPr>
          <w:sz w:val="24"/>
        </w:rPr>
        <w:t>, проводить онлайн-консультации согласно утвержденному расписанию.</w:t>
      </w:r>
    </w:p>
    <w:p w:rsidR="002220FD" w:rsidRDefault="00A8739E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2.5. Планировать занятия с учетом системы дистанционного обучения и в соответствии с нормами</w:t>
      </w:r>
      <w:r w:rsidR="005B55F3">
        <w:rPr>
          <w:sz w:val="24"/>
        </w:rPr>
        <w:t xml:space="preserve"> </w:t>
      </w:r>
      <w:r>
        <w:rPr>
          <w:sz w:val="24"/>
        </w:rPr>
        <w:t>СанПиН.</w:t>
      </w:r>
    </w:p>
    <w:p w:rsidR="002220FD" w:rsidRDefault="002220FD">
      <w:pPr>
        <w:spacing w:line="276" w:lineRule="auto"/>
        <w:ind w:firstLine="709"/>
        <w:rPr>
          <w:sz w:val="24"/>
        </w:rPr>
      </w:pPr>
    </w:p>
    <w:sectPr w:rsidR="002220FD" w:rsidSect="002220FD">
      <w:headerReference w:type="default" r:id="rId8"/>
      <w:pgSz w:w="11906" w:h="16838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F7" w:rsidRDefault="008907F7" w:rsidP="002220FD">
      <w:r>
        <w:separator/>
      </w:r>
    </w:p>
  </w:endnote>
  <w:endnote w:type="continuationSeparator" w:id="1">
    <w:p w:rsidR="008907F7" w:rsidRDefault="008907F7" w:rsidP="0022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F7" w:rsidRDefault="008907F7" w:rsidP="002220FD">
      <w:r>
        <w:separator/>
      </w:r>
    </w:p>
  </w:footnote>
  <w:footnote w:type="continuationSeparator" w:id="1">
    <w:p w:rsidR="008907F7" w:rsidRDefault="008907F7" w:rsidP="0022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FD" w:rsidRDefault="00D12871">
    <w:pPr>
      <w:framePr w:wrap="around" w:vAnchor="text" w:hAnchor="margin" w:y="1"/>
    </w:pPr>
    <w:r>
      <w:fldChar w:fldCharType="begin"/>
    </w:r>
    <w:r w:rsidR="00A8739E">
      <w:instrText xml:space="preserve">PAGE </w:instrText>
    </w:r>
    <w:r>
      <w:fldChar w:fldCharType="separate"/>
    </w:r>
    <w:r w:rsidR="00342D5E">
      <w:rPr>
        <w:noProof/>
      </w:rPr>
      <w:t>12</w:t>
    </w:r>
    <w:r>
      <w:fldChar w:fldCharType="end"/>
    </w:r>
  </w:p>
  <w:p w:rsidR="002220FD" w:rsidRDefault="002220FD">
    <w:pPr>
      <w:pStyle w:val="a9"/>
      <w:spacing w:line="0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FD" w:rsidRDefault="002220FD">
    <w:pPr>
      <w:pStyle w:val="a9"/>
      <w:spacing w:line="0" w:lineRule="auto"/>
      <w:ind w:left="0"/>
      <w:jc w:val="lef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0FD"/>
    <w:rsid w:val="002220FD"/>
    <w:rsid w:val="00233FD8"/>
    <w:rsid w:val="00342D5E"/>
    <w:rsid w:val="003B5522"/>
    <w:rsid w:val="005B55F3"/>
    <w:rsid w:val="008907F7"/>
    <w:rsid w:val="009B6BEB"/>
    <w:rsid w:val="00A8739E"/>
    <w:rsid w:val="00D12871"/>
    <w:rsid w:val="00E3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20FD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2220FD"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2220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220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220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220F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20FD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rsid w:val="002220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20FD"/>
    <w:rPr>
      <w:rFonts w:ascii="XO Thames" w:hAnsi="XO Thames"/>
      <w:sz w:val="28"/>
    </w:rPr>
  </w:style>
  <w:style w:type="paragraph" w:customStyle="1" w:styleId="a3">
    <w:name w:val="Содержимое врезки"/>
    <w:basedOn w:val="a"/>
    <w:link w:val="a4"/>
    <w:rsid w:val="002220FD"/>
  </w:style>
  <w:style w:type="character" w:customStyle="1" w:styleId="a4">
    <w:name w:val="Содержимое врезки"/>
    <w:basedOn w:val="1"/>
    <w:link w:val="a3"/>
    <w:rsid w:val="002220FD"/>
  </w:style>
  <w:style w:type="paragraph" w:styleId="41">
    <w:name w:val="toc 4"/>
    <w:next w:val="a"/>
    <w:link w:val="42"/>
    <w:uiPriority w:val="39"/>
    <w:rsid w:val="002220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20FD"/>
    <w:rPr>
      <w:rFonts w:ascii="XO Thames" w:hAnsi="XO Thames"/>
      <w:sz w:val="28"/>
    </w:rPr>
  </w:style>
  <w:style w:type="paragraph" w:customStyle="1" w:styleId="Footer">
    <w:name w:val="Footer"/>
    <w:basedOn w:val="a"/>
    <w:link w:val="Footer0"/>
    <w:rsid w:val="002220FD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2220FD"/>
  </w:style>
  <w:style w:type="paragraph" w:styleId="6">
    <w:name w:val="toc 6"/>
    <w:next w:val="a"/>
    <w:link w:val="60"/>
    <w:uiPriority w:val="39"/>
    <w:rsid w:val="002220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220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20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20FD"/>
    <w:rPr>
      <w:rFonts w:ascii="XO Thames" w:hAnsi="XO Thames"/>
      <w:sz w:val="28"/>
    </w:rPr>
  </w:style>
  <w:style w:type="paragraph" w:customStyle="1" w:styleId="a5">
    <w:name w:val="Нижний колонтитул Знак"/>
    <w:basedOn w:val="12"/>
    <w:link w:val="a6"/>
    <w:rsid w:val="002220FD"/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rsid w:val="002220FD"/>
    <w:rPr>
      <w:rFonts w:ascii="Times New Roman" w:hAnsi="Times New Roman"/>
    </w:rPr>
  </w:style>
  <w:style w:type="character" w:customStyle="1" w:styleId="30">
    <w:name w:val="Заголовок 3 Знак"/>
    <w:link w:val="3"/>
    <w:rsid w:val="002220FD"/>
    <w:rPr>
      <w:rFonts w:ascii="XO Thames" w:hAnsi="XO Thames"/>
      <w:b/>
      <w:sz w:val="26"/>
    </w:rPr>
  </w:style>
  <w:style w:type="paragraph" w:customStyle="1" w:styleId="a7">
    <w:name w:val="Основной текст Знак"/>
    <w:basedOn w:val="12"/>
    <w:link w:val="a8"/>
    <w:rsid w:val="002220FD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2220FD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a9"/>
    <w:rsid w:val="002220FD"/>
  </w:style>
  <w:style w:type="paragraph" w:styleId="a9">
    <w:name w:val="Body Text"/>
    <w:basedOn w:val="a"/>
    <w:link w:val="13"/>
    <w:rsid w:val="002220FD"/>
    <w:pPr>
      <w:ind w:left="117"/>
      <w:jc w:val="both"/>
    </w:pPr>
    <w:rPr>
      <w:sz w:val="28"/>
    </w:rPr>
  </w:style>
  <w:style w:type="character" w:customStyle="1" w:styleId="13">
    <w:name w:val="Основной текст Знак1"/>
    <w:basedOn w:val="1"/>
    <w:link w:val="a9"/>
    <w:rsid w:val="002220FD"/>
    <w:rPr>
      <w:sz w:val="28"/>
    </w:rPr>
  </w:style>
  <w:style w:type="paragraph" w:styleId="aa">
    <w:name w:val="List Paragraph"/>
    <w:basedOn w:val="a"/>
    <w:link w:val="ab"/>
    <w:rsid w:val="002220FD"/>
    <w:pPr>
      <w:ind w:left="117" w:firstLine="708"/>
      <w:jc w:val="both"/>
    </w:pPr>
  </w:style>
  <w:style w:type="character" w:customStyle="1" w:styleId="ab">
    <w:name w:val="Абзац списка Знак"/>
    <w:basedOn w:val="1"/>
    <w:link w:val="aa"/>
    <w:rsid w:val="002220FD"/>
  </w:style>
  <w:style w:type="paragraph" w:styleId="ac">
    <w:name w:val="List"/>
    <w:basedOn w:val="a9"/>
    <w:link w:val="ad"/>
    <w:rsid w:val="002220FD"/>
    <w:rPr>
      <w:rFonts w:ascii="PT Astra Serif" w:hAnsi="PT Astra Serif"/>
    </w:rPr>
  </w:style>
  <w:style w:type="character" w:customStyle="1" w:styleId="ad">
    <w:name w:val="Список Знак"/>
    <w:basedOn w:val="13"/>
    <w:link w:val="ac"/>
    <w:rsid w:val="002220FD"/>
    <w:rPr>
      <w:rFonts w:ascii="PT Astra Serif" w:hAnsi="PT Astra Serif"/>
    </w:rPr>
  </w:style>
  <w:style w:type="paragraph" w:styleId="31">
    <w:name w:val="toc 3"/>
    <w:next w:val="a"/>
    <w:link w:val="32"/>
    <w:uiPriority w:val="39"/>
    <w:rsid w:val="002220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20FD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2220F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2220FD"/>
    <w:rPr>
      <w:rFonts w:ascii="PT Astra Serif" w:hAnsi="PT Astra Serif"/>
      <w:i/>
      <w:sz w:val="24"/>
    </w:rPr>
  </w:style>
  <w:style w:type="paragraph" w:customStyle="1" w:styleId="TableParagraph">
    <w:name w:val="Table Paragraph"/>
    <w:basedOn w:val="a"/>
    <w:link w:val="TableParagraph0"/>
    <w:rsid w:val="002220FD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sid w:val="002220FD"/>
  </w:style>
  <w:style w:type="paragraph" w:styleId="ae">
    <w:name w:val="Body Text Indent"/>
    <w:basedOn w:val="a"/>
    <w:link w:val="af"/>
    <w:rsid w:val="002220FD"/>
    <w:pPr>
      <w:ind w:firstLine="709"/>
      <w:jc w:val="both"/>
    </w:pPr>
  </w:style>
  <w:style w:type="character" w:customStyle="1" w:styleId="af">
    <w:name w:val="Основной текст с отступом Знак"/>
    <w:basedOn w:val="1"/>
    <w:link w:val="ae"/>
    <w:rsid w:val="002220FD"/>
  </w:style>
  <w:style w:type="character" w:customStyle="1" w:styleId="50">
    <w:name w:val="Заголовок 5 Знак"/>
    <w:link w:val="5"/>
    <w:rsid w:val="002220FD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2220FD"/>
    <w:rPr>
      <w:b/>
      <w:sz w:val="28"/>
    </w:rPr>
  </w:style>
  <w:style w:type="paragraph" w:customStyle="1" w:styleId="14">
    <w:name w:val="Гиперссылка1"/>
    <w:link w:val="af0"/>
    <w:rsid w:val="002220FD"/>
    <w:rPr>
      <w:color w:val="0000FF"/>
      <w:u w:val="single"/>
    </w:rPr>
  </w:style>
  <w:style w:type="character" w:styleId="af0">
    <w:name w:val="Hyperlink"/>
    <w:link w:val="14"/>
    <w:rsid w:val="002220FD"/>
    <w:rPr>
      <w:color w:val="0000FF"/>
      <w:u w:val="single"/>
    </w:rPr>
  </w:style>
  <w:style w:type="paragraph" w:customStyle="1" w:styleId="Footnote">
    <w:name w:val="Footnote"/>
    <w:link w:val="Footnote0"/>
    <w:rsid w:val="002220F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220F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220F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220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220F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220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220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20FD"/>
    <w:rPr>
      <w:rFonts w:ascii="XO Thames" w:hAnsi="XO Thames"/>
      <w:sz w:val="28"/>
    </w:rPr>
  </w:style>
  <w:style w:type="paragraph" w:customStyle="1" w:styleId="17">
    <w:name w:val="Заголовок 1 Знак"/>
    <w:basedOn w:val="12"/>
    <w:link w:val="18"/>
    <w:rsid w:val="002220FD"/>
    <w:rPr>
      <w:rFonts w:ascii="Times New Roman" w:hAnsi="Times New Roman"/>
      <w:b/>
      <w:sz w:val="28"/>
    </w:rPr>
  </w:style>
  <w:style w:type="character" w:customStyle="1" w:styleId="18">
    <w:name w:val="Заголовок 1 Знак"/>
    <w:basedOn w:val="a0"/>
    <w:link w:val="17"/>
    <w:rsid w:val="002220FD"/>
    <w:rPr>
      <w:rFonts w:ascii="Times New Roman" w:hAnsi="Times New Roman"/>
      <w:b/>
      <w:sz w:val="28"/>
    </w:rPr>
  </w:style>
  <w:style w:type="paragraph" w:customStyle="1" w:styleId="af1">
    <w:name w:val="Верхний колонтитул Знак"/>
    <w:basedOn w:val="12"/>
    <w:link w:val="af2"/>
    <w:rsid w:val="002220FD"/>
    <w:rPr>
      <w:rFonts w:ascii="Times New Roman" w:hAnsi="Times New Roman"/>
    </w:rPr>
  </w:style>
  <w:style w:type="character" w:customStyle="1" w:styleId="af2">
    <w:name w:val="Верхний колонтитул Знак"/>
    <w:basedOn w:val="a0"/>
    <w:link w:val="af1"/>
    <w:rsid w:val="002220FD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2220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20F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220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20FD"/>
    <w:rPr>
      <w:rFonts w:ascii="XO Thames" w:hAnsi="XO Thames"/>
      <w:sz w:val="28"/>
    </w:rPr>
  </w:style>
  <w:style w:type="paragraph" w:styleId="af3">
    <w:name w:val="index heading"/>
    <w:basedOn w:val="a"/>
    <w:link w:val="af4"/>
    <w:rsid w:val="002220FD"/>
    <w:rPr>
      <w:rFonts w:ascii="PT Astra Serif" w:hAnsi="PT Astra Serif"/>
    </w:rPr>
  </w:style>
  <w:style w:type="character" w:customStyle="1" w:styleId="af4">
    <w:name w:val="Указатель Знак"/>
    <w:basedOn w:val="1"/>
    <w:link w:val="af3"/>
    <w:rsid w:val="002220FD"/>
    <w:rPr>
      <w:rFonts w:ascii="PT Astra Serif" w:hAnsi="PT Astra Serif"/>
    </w:rPr>
  </w:style>
  <w:style w:type="paragraph" w:customStyle="1" w:styleId="Header">
    <w:name w:val="Header"/>
    <w:basedOn w:val="a"/>
    <w:link w:val="Header0"/>
    <w:rsid w:val="002220FD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2220FD"/>
  </w:style>
  <w:style w:type="paragraph" w:customStyle="1" w:styleId="af5">
    <w:name w:val="Заголовок"/>
    <w:basedOn w:val="a"/>
    <w:next w:val="a9"/>
    <w:link w:val="af6"/>
    <w:rsid w:val="002220FD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6">
    <w:name w:val="Заголовок"/>
    <w:basedOn w:val="1"/>
    <w:link w:val="af5"/>
    <w:rsid w:val="002220FD"/>
    <w:rPr>
      <w:rFonts w:ascii="PT Astra Serif" w:hAnsi="PT Astra Serif"/>
      <w:sz w:val="28"/>
    </w:rPr>
  </w:style>
  <w:style w:type="paragraph" w:styleId="af7">
    <w:name w:val="Subtitle"/>
    <w:next w:val="a"/>
    <w:link w:val="af8"/>
    <w:uiPriority w:val="11"/>
    <w:qFormat/>
    <w:rsid w:val="002220FD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2220FD"/>
    <w:rPr>
      <w:rFonts w:ascii="XO Thames" w:hAnsi="XO Thames"/>
      <w:i/>
      <w:sz w:val="24"/>
    </w:rPr>
  </w:style>
  <w:style w:type="paragraph" w:customStyle="1" w:styleId="af9">
    <w:name w:val="Колонтитул"/>
    <w:basedOn w:val="a"/>
    <w:link w:val="afa"/>
    <w:rsid w:val="002220FD"/>
  </w:style>
  <w:style w:type="character" w:customStyle="1" w:styleId="afa">
    <w:name w:val="Колонтитул"/>
    <w:basedOn w:val="1"/>
    <w:link w:val="af9"/>
    <w:rsid w:val="002220FD"/>
  </w:style>
  <w:style w:type="paragraph" w:styleId="afb">
    <w:name w:val="Title"/>
    <w:next w:val="a"/>
    <w:link w:val="afc"/>
    <w:uiPriority w:val="10"/>
    <w:qFormat/>
    <w:rsid w:val="002220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2220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220F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220FD"/>
    <w:rPr>
      <w:rFonts w:ascii="XO Thames" w:hAnsi="XO Thames"/>
      <w:b/>
      <w:sz w:val="28"/>
    </w:rPr>
  </w:style>
  <w:style w:type="table" w:customStyle="1" w:styleId="TableNormal">
    <w:name w:val="Table Normal"/>
    <w:rsid w:val="002220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rsid w:val="00222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2024-07-24T07:09:00Z</dcterms:created>
  <dcterms:modified xsi:type="dcterms:W3CDTF">2024-08-28T10:13:00Z</dcterms:modified>
</cp:coreProperties>
</file>